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5108.xml.htm"/>
      <w:bookmarkStart w:id="1" w:name="kswkform4_17849251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Riggs Judson Teichert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 STAR BANCORP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ZINFANDEL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RANCHO CORDOVA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95670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 STAR BANCORP</w:t>
              </w:r>
            </w:hyperlink>
            <w:r>
              <w:rPr/>
              <w:t xml:space="preserve"> [ </w:t>
            </w:r>
            <w:r>
              <w:rPr>
                <w:rFonts w:ascii="Times;serif" w:hAnsi="Times;serif"/>
                <w:color w:val="0000FF"/>
                <w:sz w:val="24"/>
                <w:shd w:fill="FFFFFF" w:val="clear"/>
              </w:rPr>
              <w:t>FSBC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2,273</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87,531</w:t>
            </w:r>
            <w:r>
              <w:rPr>
                <w:rFonts w:ascii="Times;serif" w:hAnsi="Times;serif"/>
                <w:color w:val="008000"/>
                <w:position w:val="7"/>
                <w:sz w:val="16"/>
                <w:sz w:val="20"/>
                <w:shd w:fill="FFFFFF" w:val="clear"/>
              </w:rPr>
              <w:t>(1)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974 unvested shares granted pursuant to the Five Star Bancorp 2021 Equity Incentive Plan with all shares scheduled to vest on December 31, 2026, provided the reporting person, Mr. Riggs, remains as a director with Five Star Bancorp on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Riggs Family Trust dated May 11, 2006, for which Mr. Riggs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Judson T. Riggs, by Heather C. Luck,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828" TargetMode="External"/><Relationship Id="rId5" Type="http://schemas.openxmlformats.org/officeDocument/2006/relationships/hyperlink" Target="http://www.sec.gov/cgi-bin/browse-edgar?action=getcompany&amp;CIK=00012751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3425</Characters>
  <CharactersWithSpaces>3994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