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53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53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Rizzo Michael Anthony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FIVE STAR BANCORP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3100 ZINFANDEL DRIVE,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FIVE STAR BANCORP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FSBC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05"/>
        <w:spacing w:after="0"/>
        <w:rPr>
          <w:sz w:val="20"/>
          <w:szCs w:val="20"/>
          <w:color w:val="auto"/>
        </w:rPr>
      </w:pPr>
      <w:r>
        <w:rPr>
          <w:rFonts w:ascii="Times New Roman" w:cs="Times New Roman" w:eastAsia="Times New Roman" w:hAnsi="Times New Roman"/>
          <w:sz w:val="17"/>
          <w:szCs w:val="17"/>
          <w:color w:val="0000FF"/>
        </w:rPr>
        <w:t>EVP, Chief Banking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60" w:type="dxa"/>
            <w:vAlign w:val="bottom"/>
            <w:gridSpan w:val="6"/>
            <w:vMerge w:val="continue"/>
          </w:tcPr>
          <w:p>
            <w:pPr>
              <w:spacing w:after="0"/>
              <w:rPr>
                <w:sz w:val="9"/>
                <w:szCs w:val="9"/>
                <w:color w:val="auto"/>
              </w:rPr>
            </w:pPr>
          </w:p>
        </w:tc>
        <w:tc>
          <w:tcPr>
            <w:tcW w:w="240" w:type="dxa"/>
            <w:vAlign w:val="bottom"/>
          </w:tcPr>
          <w:p>
            <w:pPr>
              <w:spacing w:after="0"/>
              <w:rPr>
                <w:sz w:val="9"/>
                <w:szCs w:val="9"/>
                <w:color w:val="auto"/>
              </w:rPr>
            </w:pPr>
          </w:p>
        </w:tc>
        <w:tc>
          <w:tcPr>
            <w:tcW w:w="35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RANCHO</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95670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CORDOVA</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self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05/21/2026</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160"/>
              <w:spacing w:after="0" w:line="213" w:lineRule="exact"/>
              <w:rPr>
                <w:sz w:val="20"/>
                <w:szCs w:val="20"/>
                <w:color w:val="auto"/>
              </w:rPr>
            </w:pPr>
            <w:r>
              <w:rPr>
                <w:rFonts w:ascii="Times New Roman" w:cs="Times New Roman" w:eastAsia="Times New Roman" w:hAnsi="Times New Roman"/>
                <w:sz w:val="17"/>
                <w:szCs w:val="17"/>
                <w:color w:val="0000FF"/>
                <w:w w:val="97"/>
              </w:rPr>
              <w:t>2,715</w:t>
            </w:r>
            <w:r>
              <w:rPr>
                <w:rFonts w:ascii="Times New Roman" w:cs="Times New Roman" w:eastAsia="Times New Roman" w:hAnsi="Times New Roman"/>
                <w:sz w:val="22"/>
                <w:szCs w:val="22"/>
                <w:color w:val="008000"/>
                <w:w w:val="97"/>
                <w:vertAlign w:val="superscript"/>
              </w:rPr>
              <w:t>(1)</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18"/>
                <w:szCs w:val="18"/>
                <w:color w:val="auto"/>
              </w:rPr>
            </w:pPr>
          </w:p>
        </w:tc>
        <w:tc>
          <w:tcPr>
            <w:tcW w:w="360" w:type="dxa"/>
            <w:vAlign w:val="bottom"/>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gridSpan w:val="3"/>
          </w:tcPr>
          <w:p>
            <w:pPr>
              <w:ind w:left="460"/>
              <w:spacing w:after="0" w:line="213" w:lineRule="exact"/>
              <w:rPr>
                <w:sz w:val="20"/>
                <w:szCs w:val="20"/>
                <w:color w:val="auto"/>
              </w:rPr>
            </w:pPr>
            <w:r>
              <w:rPr>
                <w:rFonts w:ascii="Times New Roman" w:cs="Times New Roman" w:eastAsia="Times New Roman" w:hAnsi="Times New Roman"/>
                <w:sz w:val="17"/>
                <w:szCs w:val="17"/>
                <w:color w:val="0000FF"/>
              </w:rPr>
              <w:t>36,084</w:t>
            </w:r>
            <w:r>
              <w:rPr>
                <w:rFonts w:ascii="Times New Roman" w:cs="Times New Roman" w:eastAsia="Times New Roman" w:hAnsi="Times New Roman"/>
                <w:sz w:val="22"/>
                <w:szCs w:val="22"/>
                <w:color w:val="008000"/>
                <w:vertAlign w:val="superscript"/>
              </w:rPr>
              <w:t>(2)</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as</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trustee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90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pursuant to the Five Star Bancorp 2021 Equity Incentive Plan. The award of restricted stock vests annually in equal installments over five years, provided Mr. Rizzo, the reporting person, remains employed by Five Star Bancorp on the respective vesting dates.</w:t>
      </w:r>
    </w:p>
    <w:p>
      <w:pPr>
        <w:spacing w:after="0" w:line="7" w:lineRule="exact"/>
        <w:rPr>
          <w:rFonts w:ascii="Times New Roman" w:cs="Times New Roman" w:eastAsia="Times New Roman" w:hAnsi="Times New Roman"/>
          <w:sz w:val="13"/>
          <w:szCs w:val="13"/>
          <w:color w:val="008000"/>
        </w:rPr>
      </w:pPr>
    </w:p>
    <w:p>
      <w:pPr>
        <w:ind w:left="40" w:right="1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6,000 shares granted pursuant to the Five Star Bancorp 2021 Equity Incentive Plan (including 2,400 shares which have vested and 3,600 which are scheduled to vest in equal installments over the remainder of a five-year period, provided Mr. Rizzo remains employed by Five Star Bancorp on the respective vesting dates) and 3,629 shares granted pursuant to the Five Star Bancorp 2021 Equity Incentive Plan (including 726 shares which have vested and 2,903 which are scheduled to vest in equal installments over the remainder of a five-year period, provided Mr. Rizzo remains employed by Five Star Bancorp on the respective vesting dates).</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The Rizzo Family Trust, dated December 4, 2019, for which Mr. Rizzo serves as trustee.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Rizzo,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75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505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Heather C. Luck, Attorney-in- 05/26/2026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6568" TargetMode="External"/><Relationship Id="rId14" Type="http://schemas.openxmlformats.org/officeDocument/2006/relationships/hyperlink" Target="http://www.sec.gov/cgi-bin/browse-edgar?action=getcompany&amp;CIK=00012751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2026-05-26T15:24:36Z</dcterms:created>
  <dcterms:modified xsi:type="dcterms:W3CDTF">2026-05-26T15:24:36Z</dcterms:modified>
</cp:coreProperties>
</file>