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left"/>
              <w:rPr>
                <w:color w:val="000000"/>
              </w:rPr>
            </w:pPr>
            <w:r>
              <w:rPr>
                <w:color w:val="000000"/>
              </w:rPr>
              <w:t>  </w:t>
            </w:r>
          </w:p>
        </w:tc>
      </w:tr>
    </w:tbl>
    <w:p>
      <w:pPr>
        <w:pStyle w:val="TextBody"/>
        <w:bidi w:val="0"/>
        <w:spacing w:lineRule="auto" w:line="240" w:before="8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pPr>
      <w:r>
        <w:rPr>
          <w:rFonts w:ascii="Times New Roman;serif" w:hAnsi="Times New Roman;serif"/>
          <w:b/>
          <w:color w:val="000000"/>
          <w:sz w:val="24"/>
        </w:rPr>
        <w:t>WASHINGTON, DC 20549</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40" w:before="0" w:after="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color w:val="000000"/>
          <w:sz w:val="24"/>
          <w:u w:val="single"/>
        </w:rPr>
        <w:t>September 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44"/>
        </w:rPr>
      </w:pPr>
      <w:r>
        <w:rPr>
          <w:rFonts w:ascii="Times New Roman;serif" w:hAnsi="Times New Roman;serif"/>
          <w:b/>
          <w:color w:val="000000"/>
          <w:sz w:val="44"/>
        </w:rPr>
        <w:t>FIVE STAR BANCORP</w:t>
      </w:r>
    </w:p>
    <w:p>
      <w:pPr>
        <w:pStyle w:val="TextBody"/>
        <w:bidi w:val="0"/>
        <w:spacing w:lineRule="auto" w:line="240"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46"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001-40379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75-3100966</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3100 Zinfandel Drive, Suite 100, Rancho Cordova, California, 95670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(916) 626-5000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40" w:before="0" w:after="0"/>
        <w:jc w:val="center"/>
        <w:rPr/>
      </w:pPr>
      <w:r>
        <w:rPr>
          <w:rFonts w:ascii="Times New Roman;serif" w:hAnsi="Times New Roman;serif"/>
          <w:b/>
          <w:color w:val="000000"/>
          <w:sz w:val="16"/>
        </w:rPr>
        <w:t>(Former Name or Former Address, if Changed Since Last Report)</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80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7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67"/>
        <w:gridCol w:w="2667"/>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bl>
    <w:p>
      <w:pPr>
        <w:pStyle w:val="TextBody"/>
        <w:bidi w:val="0"/>
        <w:spacing w:lineRule="auto" w:line="240" w:before="0" w:after="0"/>
        <w:jc w:val="left"/>
        <w:rPr>
          <w:color w:val="000000"/>
        </w:rPr>
      </w:pPr>
      <w:r>
        <w:rPr>
          <w:color w:val="000000"/>
        </w:rPr>
        <w:t> </w:t>
      </w:r>
    </w:p>
    <w:tbl>
      <w:tblPr>
        <w:tblW w:w="97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49"/>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before="0" w:after="0"/>
        <w:jc w:val="left"/>
        <w:rPr/>
      </w:pPr>
      <w:r>
        <w:rPr/>
      </w:r>
    </w:p>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63" w:type="dxa"/>
        <w:jc w:val="left"/>
        <w:tblInd w:w="0" w:type="dxa"/>
        <w:tblLayout w:type="fixed"/>
        <w:tblCellMar>
          <w:top w:w="28" w:type="dxa"/>
          <w:left w:w="28" w:type="dxa"/>
          <w:bottom w:w="28" w:type="dxa"/>
          <w:right w:w="28" w:type="dxa"/>
        </w:tblCellMar>
      </w:tblPr>
      <w:tblGrid>
        <w:gridCol w:w="1173"/>
        <w:gridCol w:w="1027"/>
        <w:gridCol w:w="1039"/>
        <w:gridCol w:w="539"/>
        <w:gridCol w:w="539"/>
        <w:gridCol w:w="541"/>
        <w:gridCol w:w="1085"/>
        <w:gridCol w:w="1085"/>
        <w:gridCol w:w="1535"/>
      </w:tblGrid>
      <w:tr>
        <w:trPr/>
        <w:tc>
          <w:tcPr>
            <w:tcW w:w="11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per share</w:t>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FSBC</w:t>
            </w:r>
          </w:p>
        </w:tc>
        <w:tc>
          <w:tcPr>
            <w:tcW w:w="37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40" w:before="120" w:after="283"/>
        <w:jc w:val="left"/>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(17 CFR §230.405) or Rule 12b-2 of the Securities Exchange Act of 1934 (17 CFR §240.12b-2).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85"/>
        <w:gridCol w:w="249"/>
        <w:gridCol w:w="252"/>
        <w:gridCol w:w="109"/>
        <w:gridCol w:w="109"/>
        <w:gridCol w:w="109"/>
        <w:gridCol w:w="2661"/>
        <w:gridCol w:w="2661"/>
        <w:gridCol w:w="3770"/>
      </w:tblGrid>
      <w:tr>
        <w:trPr/>
        <w:tc>
          <w:tcPr>
            <w:tcW w:w="2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Item 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4, 2026, director Donna Lucas notified Five Star Bancorp (the “Company”) of her intention to resign from the Company’s Board of Directors (the “Board”) effective immediately. Ms. Lucas’ resignation from the Board is not the result of any disagreement with the Company. The Board and the Company are grateful for Ms. Lucas’ dedication and contributions to the Company during her tenure as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40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219" w:type="dxa"/>
        <w:jc w:val="left"/>
        <w:tblInd w:w="0" w:type="dxa"/>
        <w:tblLayout w:type="fixed"/>
        <w:tblCellMar>
          <w:top w:w="28" w:type="dxa"/>
          <w:left w:w="28" w:type="dxa"/>
          <w:bottom w:w="28" w:type="dxa"/>
          <w:right w:w="28" w:type="dxa"/>
        </w:tblCellMar>
      </w:tblPr>
      <w:tblGrid>
        <w:gridCol w:w="825"/>
        <w:gridCol w:w="725"/>
        <w:gridCol w:w="729"/>
        <w:gridCol w:w="335"/>
        <w:gridCol w:w="335"/>
        <w:gridCol w:w="335"/>
        <w:gridCol w:w="1433"/>
        <w:gridCol w:w="1433"/>
        <w:gridCol w:w="2069"/>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r>
      <w:tr>
        <w:trPr/>
        <w:tc>
          <w:tcPr>
            <w:tcW w:w="82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FIVE STAR BANCORP</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Heather Luck</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 Heather Luck</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Date: September 10, 2026</w:t>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446</Words>
  <Characters>2469</Characters>
  <CharactersWithSpaces>2873</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